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51" w:rsidRDefault="00475951" w:rsidP="00475951">
      <w:pPr>
        <w:jc w:val="center"/>
        <w:rPr>
          <w:color w:val="000000"/>
          <w:sz w:val="27"/>
          <w:szCs w:val="27"/>
        </w:rPr>
      </w:pPr>
    </w:p>
    <w:p w:rsidR="00475951" w:rsidRDefault="00475951" w:rsidP="00475951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</w:t>
      </w:r>
    </w:p>
    <w:p w:rsidR="00475951" w:rsidRDefault="00475951" w:rsidP="00475951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</w:t>
      </w:r>
      <w:r w:rsidRPr="0051755F">
        <w:rPr>
          <w:color w:val="C00000"/>
          <w:sz w:val="27"/>
          <w:szCs w:val="27"/>
        </w:rPr>
        <w:t xml:space="preserve">ЦЕНЫ </w:t>
      </w:r>
      <w:r>
        <w:rPr>
          <w:color w:val="000000"/>
          <w:sz w:val="27"/>
          <w:szCs w:val="27"/>
        </w:rPr>
        <w:t xml:space="preserve">на </w:t>
      </w:r>
      <w:r w:rsidRPr="0051755F">
        <w:rPr>
          <w:b/>
          <w:color w:val="000000"/>
          <w:sz w:val="27"/>
          <w:szCs w:val="27"/>
        </w:rPr>
        <w:t>ЛОДОЧКИ</w:t>
      </w:r>
      <w:r>
        <w:rPr>
          <w:color w:val="000000"/>
          <w:sz w:val="27"/>
          <w:szCs w:val="27"/>
        </w:rPr>
        <w:t xml:space="preserve"> сжигания и зольности</w:t>
      </w:r>
    </w:p>
    <w:p w:rsidR="00475951" w:rsidRPr="0051755F" w:rsidRDefault="00475951" w:rsidP="00475951">
      <w:pPr>
        <w:jc w:val="center"/>
        <w:rPr>
          <w:b/>
          <w:color w:val="C00000"/>
          <w:sz w:val="27"/>
          <w:szCs w:val="27"/>
        </w:rPr>
      </w:pPr>
      <w:r w:rsidRPr="0051755F">
        <w:rPr>
          <w:b/>
          <w:color w:val="C00000"/>
          <w:sz w:val="27"/>
          <w:szCs w:val="27"/>
        </w:rPr>
        <w:t>с 01.12.2021г.</w:t>
      </w:r>
    </w:p>
    <w:tbl>
      <w:tblPr>
        <w:tblW w:w="87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4"/>
        <w:gridCol w:w="2694"/>
        <w:gridCol w:w="2410"/>
      </w:tblGrid>
      <w:tr w:rsidR="00475951" w:rsidRPr="00475951" w:rsidTr="00475951">
        <w:trPr>
          <w:trHeight w:val="1359"/>
        </w:trPr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951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-9525</wp:posOffset>
                  </wp:positionV>
                  <wp:extent cx="1762125" cy="847725"/>
                  <wp:effectExtent l="0" t="0" r="9525" b="9525"/>
                  <wp:wrapNone/>
                  <wp:docPr id="2" name="Рисунок 2" descr="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3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ЛОДОЧКА СЖИГАНИЯ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по ГОСТ 9147-80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Цена                                    без НДС (руб.)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 сжигания 65/10/7мм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6</w:t>
            </w:r>
            <w:r w:rsidRPr="00475951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,00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 сжигания 85/14/10мм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8,00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 сжигания 105/18/14мм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23,00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 сжигания 125/20/16мм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30,00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951">
              <w:rPr>
                <w:rFonts w:ascii="Calibri" w:eastAsia="Calibri" w:hAnsi="Calibri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-10160</wp:posOffset>
                  </wp:positionV>
                  <wp:extent cx="1971675" cy="981075"/>
                  <wp:effectExtent l="0" t="0" r="9525" b="9525"/>
                  <wp:wrapNone/>
                  <wp:docPr id="1" name="Рисунок 1" descr="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3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ЛОДОЧКА ЗОЛЬНОСТИ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по ГОСТ 9147-80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ru-RU"/>
              </w:rPr>
              <w:t>Цена                                    без НДС (руб.)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зольности 45/25мм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20,00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зольности 50/36мм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27,00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зольности 60/40мм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51755F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34,</w:t>
            </w:r>
            <w:r w:rsidR="00475951" w:rsidRPr="00475951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00</w:t>
            </w:r>
          </w:p>
        </w:tc>
      </w:tr>
      <w:tr w:rsidR="00475951" w:rsidRPr="00475951" w:rsidTr="00475951">
        <w:trPr>
          <w:trHeight w:val="319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51" w:rsidRPr="00475951" w:rsidRDefault="00475951" w:rsidP="00475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Лодочка зольности 80/56мм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475951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95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951" w:rsidRPr="00475951" w:rsidRDefault="0051755F" w:rsidP="0047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41</w:t>
            </w:r>
            <w:r w:rsidR="00475951" w:rsidRPr="0051755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,00</w:t>
            </w:r>
          </w:p>
        </w:tc>
      </w:tr>
    </w:tbl>
    <w:p w:rsidR="00475951" w:rsidRDefault="00475951" w:rsidP="00475951"/>
    <w:p w:rsidR="0051755F" w:rsidRDefault="0051755F" w:rsidP="0051755F">
      <w:pPr>
        <w:ind w:right="8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Данные изделия </w:t>
      </w:r>
      <w:bookmarkStart w:id="0" w:name="_GoBack"/>
      <w:bookmarkEnd w:id="0"/>
      <w:r>
        <w:rPr>
          <w:color w:val="000000"/>
          <w:sz w:val="27"/>
          <w:szCs w:val="27"/>
        </w:rPr>
        <w:t>изготовлены</w:t>
      </w:r>
      <w:r>
        <w:rPr>
          <w:color w:val="000000"/>
          <w:sz w:val="27"/>
          <w:szCs w:val="27"/>
        </w:rPr>
        <w:t xml:space="preserve"> из </w:t>
      </w:r>
      <w:r w:rsidRPr="0051755F">
        <w:rPr>
          <w:b/>
          <w:color w:val="C00000"/>
          <w:sz w:val="27"/>
          <w:szCs w:val="27"/>
        </w:rPr>
        <w:t>нового</w:t>
      </w:r>
      <w:r w:rsidRPr="0051755F">
        <w:rPr>
          <w:color w:val="C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керамического состава, разработанного в условиях производства ООО «Оятская керамика». Пробная партия изделий из данной разработки, предварительно прошла испытания в условиях л</w:t>
      </w:r>
      <w:r>
        <w:rPr>
          <w:color w:val="000000"/>
          <w:sz w:val="27"/>
          <w:szCs w:val="27"/>
        </w:rPr>
        <w:t>аборатории Т</w:t>
      </w:r>
      <w:r>
        <w:rPr>
          <w:color w:val="000000"/>
          <w:sz w:val="27"/>
          <w:szCs w:val="27"/>
        </w:rPr>
        <w:t>ракторного завода г. Санкт-Петербург и зарекомендовала себя положительно. Массовый запуск, изготовления изделий данного состава</w:t>
      </w:r>
      <w:r>
        <w:rPr>
          <w:color w:val="000000"/>
          <w:sz w:val="27"/>
          <w:szCs w:val="27"/>
        </w:rPr>
        <w:t xml:space="preserve"> керамической массы</w:t>
      </w:r>
      <w:r>
        <w:rPr>
          <w:color w:val="000000"/>
          <w:sz w:val="27"/>
          <w:szCs w:val="27"/>
        </w:rPr>
        <w:t xml:space="preserve">, планируется на </w:t>
      </w:r>
      <w:r>
        <w:rPr>
          <w:color w:val="000000"/>
          <w:sz w:val="27"/>
          <w:szCs w:val="27"/>
        </w:rPr>
        <w:t>декабрь 2021г.</w:t>
      </w:r>
    </w:p>
    <w:p w:rsidR="0051755F" w:rsidRDefault="0051755F" w:rsidP="00475951"/>
    <w:sectPr w:rsidR="0051755F" w:rsidSect="004759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1"/>
    <w:rsid w:val="002F2AB0"/>
    <w:rsid w:val="00475951"/>
    <w:rsid w:val="005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DCBEA2"/>
  <w15:chartTrackingRefBased/>
  <w15:docId w15:val="{4986BC3C-BAAD-46B3-8951-BF0E1D7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2021-10-15T12:42:00Z</dcterms:created>
  <dcterms:modified xsi:type="dcterms:W3CDTF">2021-10-15T12:59:00Z</dcterms:modified>
</cp:coreProperties>
</file>